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80412D"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w:t>
      </w:r>
      <w:r w:rsidR="006A73F5">
        <w:rPr>
          <w:rFonts w:ascii="Times New Roman" w:hAnsi="Times New Roman" w:cs="Times New Roman"/>
          <w:sz w:val="24"/>
          <w:szCs w:val="24"/>
        </w:rPr>
        <w:t>n Technology Security Control</w:t>
      </w:r>
    </w:p>
    <w:p w:rsidR="0030090E"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Section</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Assignment Number</w:t>
      </w:r>
    </w:p>
    <w:p w:rsidR="0030090E"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Submitted </w:t>
      </w:r>
    </w:p>
    <w:p w:rsidR="0030090E" w:rsidRPr="0030090E" w:rsidRDefault="0030090E" w:rsidP="00F30AA8">
      <w:pPr>
        <w:spacing w:after="0" w:line="480" w:lineRule="auto"/>
        <w:rPr>
          <w:rFonts w:ascii="Times New Roman" w:hAnsi="Times New Roman" w:cs="Times New Roman"/>
          <w:sz w:val="24"/>
          <w:szCs w:val="24"/>
        </w:rPr>
      </w:pPr>
    </w:p>
    <w:p w:rsidR="00F30AA8" w:rsidRDefault="00F30AA8">
      <w:pPr>
        <w:rPr>
          <w:rFonts w:ascii="Times New Roman" w:hAnsi="Times New Roman" w:cs="Times New Roman"/>
          <w:sz w:val="24"/>
          <w:szCs w:val="24"/>
        </w:rPr>
      </w:pPr>
      <w:r>
        <w:rPr>
          <w:rFonts w:ascii="Times New Roman" w:hAnsi="Times New Roman" w:cs="Times New Roman"/>
          <w:sz w:val="24"/>
          <w:szCs w:val="24"/>
        </w:rPr>
        <w:br w:type="page"/>
      </w:r>
    </w:p>
    <w:p w:rsidR="0030090E"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Information </w:t>
      </w:r>
      <w:bookmarkStart w:id="0" w:name="_GoBack"/>
      <w:bookmarkEnd w:id="0"/>
      <w:r>
        <w:rPr>
          <w:rFonts w:ascii="Times New Roman" w:hAnsi="Times New Roman" w:cs="Times New Roman"/>
          <w:sz w:val="24"/>
          <w:szCs w:val="24"/>
        </w:rPr>
        <w:t>Technology Security Control</w:t>
      </w:r>
    </w:p>
    <w:p w:rsidR="00E2034F" w:rsidRDefault="004C1858"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Great Northern Credit Union need</w:t>
      </w:r>
      <w:r w:rsidR="003B5F57">
        <w:rPr>
          <w:rFonts w:ascii="Times New Roman" w:hAnsi="Times New Roman" w:cs="Times New Roman"/>
          <w:sz w:val="24"/>
          <w:szCs w:val="24"/>
        </w:rPr>
        <w:t>s</w:t>
      </w:r>
      <w:r>
        <w:rPr>
          <w:rFonts w:ascii="Times New Roman" w:hAnsi="Times New Roman" w:cs="Times New Roman"/>
          <w:sz w:val="24"/>
          <w:szCs w:val="24"/>
        </w:rPr>
        <w:t xml:space="preserve"> to use multi-factor </w:t>
      </w:r>
      <w:r w:rsidR="003B5F57">
        <w:rPr>
          <w:rFonts w:ascii="Times New Roman" w:hAnsi="Times New Roman" w:cs="Times New Roman"/>
          <w:sz w:val="24"/>
          <w:szCs w:val="24"/>
        </w:rPr>
        <w:t xml:space="preserve">authentication to limit access to certain internet assets. The authentication framework will enable the company to control its internet usage and filter contents that are not work-related. The control will be administrative-oriented since it will have pragmatic policies that will define the way the employees will use the internet as well as prevent them from using the internet </w:t>
      </w:r>
      <w:r w:rsidR="0071552B">
        <w:rPr>
          <w:rFonts w:ascii="Times New Roman" w:hAnsi="Times New Roman" w:cs="Times New Roman"/>
          <w:sz w:val="24"/>
          <w:szCs w:val="24"/>
        </w:rPr>
        <w:t>for their personal things. The multi-factor authentication will only give access to content that is company-related; therefore, mitigating malingering and laziness among the employees. The computer infrastructure will check for any unauthorized-searches and display a message of denied access to the employees</w:t>
      </w:r>
      <w:r w:rsidR="00C93E72">
        <w:rPr>
          <w:rFonts w:ascii="Times New Roman" w:hAnsi="Times New Roman" w:cs="Times New Roman"/>
          <w:sz w:val="24"/>
          <w:szCs w:val="24"/>
        </w:rPr>
        <w:t xml:space="preserve"> (Keung, 2014)</w:t>
      </w:r>
      <w:r w:rsidR="0071552B">
        <w:rPr>
          <w:rFonts w:ascii="Times New Roman" w:hAnsi="Times New Roman" w:cs="Times New Roman"/>
          <w:sz w:val="24"/>
          <w:szCs w:val="24"/>
        </w:rPr>
        <w:t>. Besides, the security control framework will prevent the employees from using company-owned security assets such as software for purposes that are not work-related.</w:t>
      </w:r>
    </w:p>
    <w:p w:rsidR="00315AF9" w:rsidRDefault="00E2034F"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Secondly, the company can benefit from training the employees on an annual basis on defens</w:t>
      </w:r>
      <w:r w:rsidR="00B96A13">
        <w:rPr>
          <w:rFonts w:ascii="Times New Roman" w:hAnsi="Times New Roman" w:cs="Times New Roman"/>
          <w:sz w:val="24"/>
          <w:szCs w:val="24"/>
        </w:rPr>
        <w:t>e</w:t>
      </w:r>
      <w:r>
        <w:rPr>
          <w:rFonts w:ascii="Times New Roman" w:hAnsi="Times New Roman" w:cs="Times New Roman"/>
          <w:sz w:val="24"/>
          <w:szCs w:val="24"/>
        </w:rPr>
        <w:t xml:space="preserve"> strategies. The human resource </w:t>
      </w:r>
      <w:r w:rsidR="00B96A13">
        <w:rPr>
          <w:rFonts w:ascii="Times New Roman" w:hAnsi="Times New Roman" w:cs="Times New Roman"/>
          <w:sz w:val="24"/>
          <w:szCs w:val="24"/>
        </w:rPr>
        <w:t xml:space="preserve">department </w:t>
      </w:r>
      <w:r>
        <w:rPr>
          <w:rFonts w:ascii="Times New Roman" w:hAnsi="Times New Roman" w:cs="Times New Roman"/>
          <w:sz w:val="24"/>
          <w:szCs w:val="24"/>
        </w:rPr>
        <w:t xml:space="preserve">for Great Northern Credit Union can carry out a policy review </w:t>
      </w:r>
      <w:r w:rsidR="005A4480">
        <w:rPr>
          <w:rFonts w:ascii="Times New Roman" w:hAnsi="Times New Roman" w:cs="Times New Roman"/>
          <w:sz w:val="24"/>
          <w:szCs w:val="24"/>
        </w:rPr>
        <w:t>on the IT assets it owns and educate</w:t>
      </w:r>
      <w:r w:rsidR="00B96A13">
        <w:rPr>
          <w:rFonts w:ascii="Times New Roman" w:hAnsi="Times New Roman" w:cs="Times New Roman"/>
          <w:sz w:val="24"/>
          <w:szCs w:val="24"/>
        </w:rPr>
        <w:t>s</w:t>
      </w:r>
      <w:r w:rsidR="005A4480">
        <w:rPr>
          <w:rFonts w:ascii="Times New Roman" w:hAnsi="Times New Roman" w:cs="Times New Roman"/>
          <w:sz w:val="24"/>
          <w:szCs w:val="24"/>
        </w:rPr>
        <w:t xml:space="preserve"> the employees on the ways that prevent the system from external attacks</w:t>
      </w:r>
      <w:r w:rsidR="00C93E72">
        <w:rPr>
          <w:rFonts w:ascii="Times New Roman" w:hAnsi="Times New Roman" w:cs="Times New Roman"/>
          <w:sz w:val="24"/>
          <w:szCs w:val="24"/>
        </w:rPr>
        <w:t xml:space="preserve"> (Spacey, 2016)</w:t>
      </w:r>
      <w:r w:rsidR="005A4480">
        <w:rPr>
          <w:rFonts w:ascii="Times New Roman" w:hAnsi="Times New Roman" w:cs="Times New Roman"/>
          <w:sz w:val="24"/>
          <w:szCs w:val="24"/>
        </w:rPr>
        <w:t xml:space="preserve">. The administration is tasked with the responsibility that the IT infrastructure is uncompromised, and teaching the employees on safety practices is the first step. The employees ought to learn about the various loopholes that hackers and malware can use to gain access to the system. In this regard, the </w:t>
      </w:r>
      <w:r w:rsidR="00B96A13">
        <w:rPr>
          <w:rFonts w:ascii="Times New Roman" w:hAnsi="Times New Roman" w:cs="Times New Roman"/>
          <w:sz w:val="24"/>
          <w:szCs w:val="24"/>
        </w:rPr>
        <w:t>network</w:t>
      </w:r>
      <w:r w:rsidR="005A4480">
        <w:rPr>
          <w:rFonts w:ascii="Times New Roman" w:hAnsi="Times New Roman" w:cs="Times New Roman"/>
          <w:sz w:val="24"/>
          <w:szCs w:val="24"/>
        </w:rPr>
        <w:t>s will maintain high standar</w:t>
      </w:r>
      <w:r w:rsidR="00315AF9">
        <w:rPr>
          <w:rFonts w:ascii="Times New Roman" w:hAnsi="Times New Roman" w:cs="Times New Roman"/>
          <w:sz w:val="24"/>
          <w:szCs w:val="24"/>
        </w:rPr>
        <w:t>ds of security measures since they are adequately prepared to handle IT assets. Possibilities of data breach</w:t>
      </w:r>
      <w:r w:rsidR="00B96A13">
        <w:rPr>
          <w:rFonts w:ascii="Times New Roman" w:hAnsi="Times New Roman" w:cs="Times New Roman"/>
          <w:sz w:val="24"/>
          <w:szCs w:val="24"/>
        </w:rPr>
        <w:t>es</w:t>
      </w:r>
      <w:r w:rsidR="00315AF9">
        <w:rPr>
          <w:rFonts w:ascii="Times New Roman" w:hAnsi="Times New Roman" w:cs="Times New Roman"/>
          <w:sz w:val="24"/>
          <w:szCs w:val="24"/>
        </w:rPr>
        <w:t xml:space="preserve"> are likely to be minimal under such security environments. The efficacy of training programs will reflect on the employees’ knowledge o</w:t>
      </w:r>
      <w:r w:rsidR="00B96A13">
        <w:rPr>
          <w:rFonts w:ascii="Times New Roman" w:hAnsi="Times New Roman" w:cs="Times New Roman"/>
          <w:sz w:val="24"/>
          <w:szCs w:val="24"/>
        </w:rPr>
        <w:t>f</w:t>
      </w:r>
      <w:r w:rsidR="00315AF9">
        <w:rPr>
          <w:rFonts w:ascii="Times New Roman" w:hAnsi="Times New Roman" w:cs="Times New Roman"/>
          <w:sz w:val="24"/>
          <w:szCs w:val="24"/>
        </w:rPr>
        <w:t xml:space="preserve"> the company’s security requirements that must be met while at the workplace.</w:t>
      </w:r>
    </w:p>
    <w:p w:rsidR="00315AF9" w:rsidRDefault="008B16F9"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Thirdly, the company needs to use passwords in its security control measures to prevent authorized persons from gaining access to the system. Strong passwords can </w:t>
      </w:r>
      <w:r w:rsidR="008C33F7">
        <w:rPr>
          <w:rFonts w:ascii="Times New Roman" w:hAnsi="Times New Roman" w:cs="Times New Roman"/>
          <w:sz w:val="24"/>
          <w:szCs w:val="24"/>
        </w:rPr>
        <w:t>aid in its efforts of monitoring and controlling the use of the email system. The management will be able to identify any unusual activities in the log-in processes. The passwords will also enable to limit access capabilities to only the authorized users</w:t>
      </w:r>
      <w:r w:rsidR="00C93E72">
        <w:rPr>
          <w:rFonts w:ascii="Times New Roman" w:hAnsi="Times New Roman" w:cs="Times New Roman"/>
          <w:sz w:val="24"/>
          <w:szCs w:val="24"/>
        </w:rPr>
        <w:t xml:space="preserve"> (Keung, 2014)</w:t>
      </w:r>
      <w:r w:rsidR="008C33F7">
        <w:rPr>
          <w:rFonts w:ascii="Times New Roman" w:hAnsi="Times New Roman" w:cs="Times New Roman"/>
          <w:sz w:val="24"/>
          <w:szCs w:val="24"/>
        </w:rPr>
        <w:t>. The protection of electronic information is inevitable and strong passwords will provide a robust security framework that identifies, authenticates,</w:t>
      </w:r>
      <w:r w:rsidR="00AE1C86">
        <w:rPr>
          <w:rFonts w:ascii="Times New Roman" w:hAnsi="Times New Roman" w:cs="Times New Roman"/>
          <w:sz w:val="24"/>
          <w:szCs w:val="24"/>
        </w:rPr>
        <w:t xml:space="preserve"> and allow access to the validated users. The IT assets will only be allowed to process files that are </w:t>
      </w:r>
      <w:r w:rsidR="00B96A13">
        <w:rPr>
          <w:rFonts w:ascii="Times New Roman" w:hAnsi="Times New Roman" w:cs="Times New Roman"/>
          <w:sz w:val="24"/>
          <w:szCs w:val="24"/>
        </w:rPr>
        <w:t>verifi</w:t>
      </w:r>
      <w:r w:rsidR="00AE1C86">
        <w:rPr>
          <w:rFonts w:ascii="Times New Roman" w:hAnsi="Times New Roman" w:cs="Times New Roman"/>
          <w:sz w:val="24"/>
          <w:szCs w:val="24"/>
        </w:rPr>
        <w:t xml:space="preserve">ed; consequently, preventing them from landing into unauthorized hands. In this regard, employees will be cautioned on the tendencies of attaching documents to internal emails since they can be directed to wrong addresses. The employees can instead use links to ensure that only documents that are authenticated and authorized can be shared. </w:t>
      </w:r>
    </w:p>
    <w:p w:rsidR="00AE1C86" w:rsidRDefault="00AE1C86"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Fourthly, the company can use </w:t>
      </w:r>
      <w:r w:rsidR="004A09A5">
        <w:rPr>
          <w:rFonts w:ascii="Times New Roman" w:hAnsi="Times New Roman" w:cs="Times New Roman"/>
          <w:sz w:val="24"/>
          <w:szCs w:val="24"/>
        </w:rPr>
        <w:t xml:space="preserve">effective communication to share information with the employees on </w:t>
      </w:r>
      <w:r>
        <w:rPr>
          <w:rFonts w:ascii="Times New Roman" w:hAnsi="Times New Roman" w:cs="Times New Roman"/>
          <w:sz w:val="24"/>
          <w:szCs w:val="24"/>
        </w:rPr>
        <w:t xml:space="preserve">the various IT </w:t>
      </w:r>
      <w:r w:rsidR="004A09A5">
        <w:rPr>
          <w:rFonts w:ascii="Times New Roman" w:hAnsi="Times New Roman" w:cs="Times New Roman"/>
          <w:sz w:val="24"/>
          <w:szCs w:val="24"/>
        </w:rPr>
        <w:t>assets to identify and possible measures to eliminate any security vulnerabilities within the system. In doing so, the company will be adhering to the regulatory compliance based on the requirements of Gram-Leach-Bliley Act (GLBA) and IT security best practices. The company will be able to communicate with the employees on how sensitive customers’ data is shared</w:t>
      </w:r>
      <w:r w:rsidR="00C93E72">
        <w:rPr>
          <w:rFonts w:ascii="Times New Roman" w:hAnsi="Times New Roman" w:cs="Times New Roman"/>
          <w:sz w:val="24"/>
          <w:szCs w:val="24"/>
        </w:rPr>
        <w:t xml:space="preserve"> (The Federal Trade Commission, n. d)</w:t>
      </w:r>
      <w:r w:rsidR="004A09A5">
        <w:rPr>
          <w:rFonts w:ascii="Times New Roman" w:hAnsi="Times New Roman" w:cs="Times New Roman"/>
          <w:sz w:val="24"/>
          <w:szCs w:val="24"/>
        </w:rPr>
        <w:t xml:space="preserve">.  The privacy of the customers’ information will be ensured to prevent the employees from being held liable for </w:t>
      </w:r>
      <w:r w:rsidR="00C93E72">
        <w:rPr>
          <w:rFonts w:ascii="Times New Roman" w:hAnsi="Times New Roman" w:cs="Times New Roman"/>
          <w:sz w:val="24"/>
          <w:szCs w:val="24"/>
        </w:rPr>
        <w:t>breach of data. In this regard, the employees can track the activities within the company’s system to ensure that customers’ data is protected. Consequently, the customers will be satisfied with the company’s services and maintain loyalty that will give it a competitive edge over rival financial firms.</w:t>
      </w:r>
    </w:p>
    <w:p w:rsidR="00C93E72" w:rsidRDefault="00C93E72" w:rsidP="00F30AA8">
      <w:pPr>
        <w:spacing w:after="0" w:line="480" w:lineRule="auto"/>
        <w:rPr>
          <w:rFonts w:ascii="Times New Roman" w:hAnsi="Times New Roman" w:cs="Times New Roman"/>
          <w:sz w:val="24"/>
          <w:szCs w:val="24"/>
        </w:rPr>
      </w:pPr>
    </w:p>
    <w:p w:rsidR="00F30AA8" w:rsidRDefault="00F30AA8">
      <w:pPr>
        <w:rPr>
          <w:rFonts w:ascii="Times New Roman" w:hAnsi="Times New Roman" w:cs="Times New Roman"/>
          <w:sz w:val="24"/>
          <w:szCs w:val="24"/>
        </w:rPr>
      </w:pPr>
      <w:r>
        <w:rPr>
          <w:rFonts w:ascii="Times New Roman" w:hAnsi="Times New Roman" w:cs="Times New Roman"/>
          <w:sz w:val="24"/>
          <w:szCs w:val="24"/>
        </w:rPr>
        <w:br w:type="page"/>
      </w:r>
    </w:p>
    <w:p w:rsidR="00C93E72" w:rsidRDefault="00C93E72"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2A5E" w:rsidRDefault="002D2A5E"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Keung, Y. H. (2014). Information security controls. Editorial Open Access. Advances in Robotics and Automation. </w:t>
      </w:r>
    </w:p>
    <w:p w:rsidR="00C93E72" w:rsidRPr="002F3292" w:rsidRDefault="00C93E72"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Spacey, J. (2016). 11 examples of security controls. </w:t>
      </w:r>
      <w:proofErr w:type="spellStart"/>
      <w:r>
        <w:rPr>
          <w:rFonts w:ascii="Times New Roman" w:hAnsi="Times New Roman" w:cs="Times New Roman"/>
          <w:sz w:val="24"/>
          <w:szCs w:val="24"/>
        </w:rPr>
        <w:t>Simplicable</w:t>
      </w:r>
      <w:proofErr w:type="spellEnd"/>
      <w:r>
        <w:rPr>
          <w:rFonts w:ascii="Times New Roman" w:hAnsi="Times New Roman" w:cs="Times New Roman"/>
          <w:sz w:val="24"/>
          <w:szCs w:val="24"/>
        </w:rPr>
        <w:t>. Retrieved from</w:t>
      </w:r>
      <w:r w:rsidR="00F30AA8">
        <w:rPr>
          <w:rFonts w:ascii="Times New Roman" w:hAnsi="Times New Roman" w:cs="Times New Roman"/>
          <w:sz w:val="24"/>
          <w:szCs w:val="24"/>
        </w:rPr>
        <w:t xml:space="preserve"> </w:t>
      </w:r>
      <w:hyperlink r:id="rId6" w:history="1">
        <w:r w:rsidR="002D2A5E" w:rsidRPr="002F3292">
          <w:rPr>
            <w:rStyle w:val="Hyperlink"/>
            <w:rFonts w:ascii="Times New Roman" w:hAnsi="Times New Roman" w:cs="Times New Roman"/>
            <w:sz w:val="24"/>
            <w:szCs w:val="24"/>
          </w:rPr>
          <w:t>https://simplicable.com/new/it-security-controls</w:t>
        </w:r>
      </w:hyperlink>
    </w:p>
    <w:p w:rsidR="00C93E72" w:rsidRPr="00C93E72" w:rsidRDefault="00C93E72"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The Federal Trade Commission. (n. d). Gramm-Leach-Bliley Act. Retrieved from</w:t>
      </w:r>
      <w:r w:rsidR="00F30AA8">
        <w:rPr>
          <w:rFonts w:ascii="Times New Roman" w:hAnsi="Times New Roman" w:cs="Times New Roman"/>
          <w:sz w:val="24"/>
          <w:szCs w:val="24"/>
        </w:rPr>
        <w:t xml:space="preserve"> </w:t>
      </w:r>
      <w:hyperlink r:id="rId7" w:history="1">
        <w:r w:rsidRPr="007B4132">
          <w:rPr>
            <w:rStyle w:val="Hyperlink"/>
            <w:rFonts w:ascii="Times New Roman" w:hAnsi="Times New Roman" w:cs="Times New Roman"/>
            <w:sz w:val="24"/>
            <w:szCs w:val="24"/>
          </w:rPr>
          <w:t>https://www.ftc.gov/tips-advice/business-center/privacy-and-security/gramm-leach-bliley-act</w:t>
        </w:r>
      </w:hyperlink>
    </w:p>
    <w:p w:rsidR="00315AF9" w:rsidRDefault="00315AF9" w:rsidP="00F30AA8">
      <w:pPr>
        <w:spacing w:after="0" w:line="480" w:lineRule="auto"/>
        <w:ind w:left="720" w:hanging="720"/>
        <w:rPr>
          <w:rFonts w:ascii="Times New Roman" w:hAnsi="Times New Roman" w:cs="Times New Roman"/>
          <w:sz w:val="24"/>
          <w:szCs w:val="24"/>
        </w:rPr>
      </w:pPr>
    </w:p>
    <w:p w:rsidR="00315AF9" w:rsidRDefault="00315AF9" w:rsidP="00F30AA8">
      <w:pPr>
        <w:spacing w:after="0" w:line="480" w:lineRule="auto"/>
        <w:rPr>
          <w:rFonts w:ascii="Times New Roman" w:hAnsi="Times New Roman" w:cs="Times New Roman"/>
          <w:sz w:val="24"/>
          <w:szCs w:val="24"/>
        </w:rPr>
      </w:pPr>
    </w:p>
    <w:p w:rsidR="004C1858" w:rsidRDefault="0071552B"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A4B25" w:rsidRDefault="007A4B25"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0090E" w:rsidRDefault="0030090E" w:rsidP="00F30AA8">
      <w:pPr>
        <w:spacing w:after="0" w:line="480" w:lineRule="auto"/>
        <w:jc w:val="center"/>
        <w:rPr>
          <w:rFonts w:ascii="Times New Roman" w:hAnsi="Times New Roman" w:cs="Times New Roman"/>
          <w:sz w:val="24"/>
          <w:szCs w:val="24"/>
        </w:rPr>
      </w:pPr>
    </w:p>
    <w:p w:rsidR="0030090E" w:rsidRDefault="004C1858"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0090E" w:rsidRDefault="0030090E" w:rsidP="00F30AA8">
      <w:pPr>
        <w:spacing w:after="0" w:line="480" w:lineRule="auto"/>
        <w:rPr>
          <w:rFonts w:ascii="Times New Roman" w:hAnsi="Times New Roman" w:cs="Times New Roman"/>
          <w:sz w:val="24"/>
          <w:szCs w:val="24"/>
        </w:rPr>
      </w:pPr>
    </w:p>
    <w:p w:rsidR="0030090E" w:rsidRPr="0030090E" w:rsidRDefault="0030090E" w:rsidP="00F30AA8">
      <w:pPr>
        <w:spacing w:after="0" w:line="480" w:lineRule="auto"/>
        <w:rPr>
          <w:rFonts w:ascii="Times New Roman" w:hAnsi="Times New Roman" w:cs="Times New Roman"/>
          <w:sz w:val="24"/>
          <w:szCs w:val="24"/>
        </w:rPr>
      </w:pPr>
    </w:p>
    <w:sectPr w:rsidR="0030090E" w:rsidRPr="0030090E" w:rsidSect="003009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6AA" w:rsidRDefault="00FF76AA" w:rsidP="0030090E">
      <w:pPr>
        <w:spacing w:after="0" w:line="240" w:lineRule="auto"/>
      </w:pPr>
      <w:r>
        <w:separator/>
      </w:r>
    </w:p>
  </w:endnote>
  <w:endnote w:type="continuationSeparator" w:id="0">
    <w:p w:rsidR="00FF76AA" w:rsidRDefault="00FF76AA" w:rsidP="0030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6AA" w:rsidRDefault="00FF76AA" w:rsidP="0030090E">
      <w:pPr>
        <w:spacing w:after="0" w:line="240" w:lineRule="auto"/>
      </w:pPr>
      <w:r>
        <w:separator/>
      </w:r>
    </w:p>
  </w:footnote>
  <w:footnote w:type="continuationSeparator" w:id="0">
    <w:p w:rsidR="00FF76AA" w:rsidRDefault="00FF76AA" w:rsidP="00300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0E" w:rsidRPr="00AC7FF1" w:rsidRDefault="0030090E" w:rsidP="00AC7FF1">
    <w:pPr>
      <w:pStyle w:val="Header"/>
      <w:tabs>
        <w:tab w:val="left" w:pos="3105"/>
      </w:tabs>
      <w:spacing w:line="480" w:lineRule="auto"/>
      <w:rPr>
        <w:rFonts w:ascii="Times New Roman" w:hAnsi="Times New Roman" w:cs="Times New Roman"/>
        <w:sz w:val="24"/>
        <w:szCs w:val="24"/>
      </w:rPr>
    </w:pPr>
    <w:r w:rsidRPr="0030090E">
      <w:rPr>
        <w:rFonts w:ascii="Times New Roman" w:hAnsi="Times New Roman" w:cs="Times New Roman"/>
        <w:sz w:val="24"/>
        <w:szCs w:val="24"/>
      </w:rPr>
      <w:t xml:space="preserve">INFORMATION TECHNOLOGY SECURITY CONTROL </w:t>
    </w:r>
    <w:r>
      <w:rPr>
        <w:rFonts w:ascii="Times New Roman" w:hAnsi="Times New Roman" w:cs="Times New Roman"/>
        <w:sz w:val="24"/>
        <w:szCs w:val="24"/>
      </w:rPr>
      <w:tab/>
    </w:r>
    <w:sdt>
      <w:sdtPr>
        <w:rPr>
          <w:rFonts w:ascii="Times New Roman" w:hAnsi="Times New Roman" w:cs="Times New Roman"/>
          <w:sz w:val="24"/>
          <w:szCs w:val="24"/>
        </w:rPr>
        <w:id w:val="-885101745"/>
        <w:docPartObj>
          <w:docPartGallery w:val="Page Numbers (Top of Page)"/>
          <w:docPartUnique/>
        </w:docPartObj>
      </w:sdtPr>
      <w:sdtEndPr>
        <w:rPr>
          <w:noProof/>
        </w:rPr>
      </w:sdtEndPr>
      <w:sdtContent>
        <w:r w:rsidRPr="0030090E">
          <w:rPr>
            <w:rFonts w:ascii="Times New Roman" w:hAnsi="Times New Roman" w:cs="Times New Roman"/>
            <w:sz w:val="24"/>
            <w:szCs w:val="24"/>
          </w:rPr>
          <w:fldChar w:fldCharType="begin"/>
        </w:r>
        <w:r w:rsidRPr="0030090E">
          <w:rPr>
            <w:rFonts w:ascii="Times New Roman" w:hAnsi="Times New Roman" w:cs="Times New Roman"/>
            <w:sz w:val="24"/>
            <w:szCs w:val="24"/>
          </w:rPr>
          <w:instrText xml:space="preserve"> PAGE   \* MERGEFORMAT </w:instrText>
        </w:r>
        <w:r w:rsidRPr="0030090E">
          <w:rPr>
            <w:rFonts w:ascii="Times New Roman" w:hAnsi="Times New Roman" w:cs="Times New Roman"/>
            <w:sz w:val="24"/>
            <w:szCs w:val="24"/>
          </w:rPr>
          <w:fldChar w:fldCharType="separate"/>
        </w:r>
        <w:r w:rsidR="008E6246">
          <w:rPr>
            <w:rFonts w:ascii="Times New Roman" w:hAnsi="Times New Roman" w:cs="Times New Roman"/>
            <w:noProof/>
            <w:sz w:val="24"/>
            <w:szCs w:val="24"/>
          </w:rPr>
          <w:t>4</w:t>
        </w:r>
        <w:r w:rsidRPr="0030090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0E" w:rsidRPr="0030090E" w:rsidRDefault="0030090E" w:rsidP="0030090E">
    <w:pPr>
      <w:pStyle w:val="Header"/>
      <w:spacing w:line="480" w:lineRule="auto"/>
      <w:rPr>
        <w:rFonts w:ascii="Times New Roman" w:hAnsi="Times New Roman" w:cs="Times New Roman"/>
        <w:sz w:val="24"/>
        <w:szCs w:val="24"/>
      </w:rPr>
    </w:pPr>
    <w:r w:rsidRPr="0030090E">
      <w:rPr>
        <w:rFonts w:ascii="Times New Roman" w:hAnsi="Times New Roman" w:cs="Times New Roman"/>
        <w:sz w:val="24"/>
        <w:szCs w:val="24"/>
      </w:rPr>
      <w:t>Running head: INFORMATION TECHNOLOGY SECURITY CONTROL</w:t>
    </w:r>
    <w:r w:rsidR="00AC7FF1">
      <w:rPr>
        <w:rFonts w:ascii="Times New Roman" w:hAnsi="Times New Roman" w:cs="Times New Roman"/>
        <w:sz w:val="24"/>
        <w:szCs w:val="24"/>
      </w:rPr>
      <w:tab/>
    </w:r>
    <w:r w:rsidRPr="0030090E">
      <w:rPr>
        <w:rFonts w:ascii="Times New Roman" w:hAnsi="Times New Roman" w:cs="Times New Roman"/>
        <w:sz w:val="24"/>
        <w:szCs w:val="24"/>
      </w:rPr>
      <w:t xml:space="preserve"> </w:t>
    </w:r>
    <w:sdt>
      <w:sdtPr>
        <w:rPr>
          <w:rFonts w:ascii="Times New Roman" w:hAnsi="Times New Roman" w:cs="Times New Roman"/>
          <w:sz w:val="24"/>
          <w:szCs w:val="24"/>
        </w:rPr>
        <w:id w:val="1270359798"/>
        <w:docPartObj>
          <w:docPartGallery w:val="Page Numbers (Top of Page)"/>
          <w:docPartUnique/>
        </w:docPartObj>
      </w:sdtPr>
      <w:sdtEndPr>
        <w:rPr>
          <w:noProof/>
        </w:rPr>
      </w:sdtEndPr>
      <w:sdtContent>
        <w:r w:rsidRPr="0030090E">
          <w:rPr>
            <w:rFonts w:ascii="Times New Roman" w:hAnsi="Times New Roman" w:cs="Times New Roman"/>
            <w:sz w:val="24"/>
            <w:szCs w:val="24"/>
          </w:rPr>
          <w:fldChar w:fldCharType="begin"/>
        </w:r>
        <w:r w:rsidRPr="0030090E">
          <w:rPr>
            <w:rFonts w:ascii="Times New Roman" w:hAnsi="Times New Roman" w:cs="Times New Roman"/>
            <w:sz w:val="24"/>
            <w:szCs w:val="24"/>
          </w:rPr>
          <w:instrText xml:space="preserve"> PAGE   \* MERGEFORMAT </w:instrText>
        </w:r>
        <w:r w:rsidRPr="0030090E">
          <w:rPr>
            <w:rFonts w:ascii="Times New Roman" w:hAnsi="Times New Roman" w:cs="Times New Roman"/>
            <w:sz w:val="24"/>
            <w:szCs w:val="24"/>
          </w:rPr>
          <w:fldChar w:fldCharType="separate"/>
        </w:r>
        <w:r w:rsidR="00AC7FF1">
          <w:rPr>
            <w:rFonts w:ascii="Times New Roman" w:hAnsi="Times New Roman" w:cs="Times New Roman"/>
            <w:noProof/>
            <w:sz w:val="24"/>
            <w:szCs w:val="24"/>
          </w:rPr>
          <w:t>1</w:t>
        </w:r>
        <w:r w:rsidRPr="0030090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Mjc3NjEysjAwMzNV0lEKTi0uzszPAykwqgUAdt78/CwAAAA="/>
  </w:docVars>
  <w:rsids>
    <w:rsidRoot w:val="0030090E"/>
    <w:rsid w:val="001D2666"/>
    <w:rsid w:val="00246B91"/>
    <w:rsid w:val="002D2A5E"/>
    <w:rsid w:val="002F3292"/>
    <w:rsid w:val="0030090E"/>
    <w:rsid w:val="00315AF9"/>
    <w:rsid w:val="003B5F57"/>
    <w:rsid w:val="004A09A5"/>
    <w:rsid w:val="004C1858"/>
    <w:rsid w:val="005A4480"/>
    <w:rsid w:val="006A73F5"/>
    <w:rsid w:val="0071552B"/>
    <w:rsid w:val="00726738"/>
    <w:rsid w:val="007A4B25"/>
    <w:rsid w:val="0084430B"/>
    <w:rsid w:val="008B16F9"/>
    <w:rsid w:val="008C33F7"/>
    <w:rsid w:val="008E6246"/>
    <w:rsid w:val="00AC7FF1"/>
    <w:rsid w:val="00AD5F01"/>
    <w:rsid w:val="00AE1C86"/>
    <w:rsid w:val="00AE3A88"/>
    <w:rsid w:val="00B96A13"/>
    <w:rsid w:val="00BD4F4E"/>
    <w:rsid w:val="00C93E72"/>
    <w:rsid w:val="00E2034F"/>
    <w:rsid w:val="00F30AA8"/>
    <w:rsid w:val="00FF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C974E"/>
  <w15:docId w15:val="{54A9C1A9-37D4-4933-8A19-CC3D798E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90E"/>
  </w:style>
  <w:style w:type="paragraph" w:styleId="Footer">
    <w:name w:val="footer"/>
    <w:basedOn w:val="Normal"/>
    <w:link w:val="FooterChar"/>
    <w:uiPriority w:val="99"/>
    <w:unhideWhenUsed/>
    <w:rsid w:val="00300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90E"/>
  </w:style>
  <w:style w:type="character" w:styleId="Hyperlink">
    <w:name w:val="Hyperlink"/>
    <w:basedOn w:val="DefaultParagraphFont"/>
    <w:uiPriority w:val="99"/>
    <w:unhideWhenUsed/>
    <w:rsid w:val="00C93E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tc.gov/tips-advice/business-center/privacy-and-security/gramm-leach-bliley-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mplicable.com/new/it-security-control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2019-03-25T01:10:00Z</dcterms:created>
  <dcterms:modified xsi:type="dcterms:W3CDTF">2019-03-25T01:10:00Z</dcterms:modified>
</cp:coreProperties>
</file>